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F" w:rsidRDefault="009078FF">
      <w:pPr>
        <w:pStyle w:val="Cmsor1"/>
        <w:keepNext/>
        <w:suppressAutoHyphens/>
        <w:spacing w:before="240" w:after="60"/>
        <w:rPr>
          <w:b/>
          <w:bCs/>
          <w:kern w:val="1"/>
          <w:sz w:val="32"/>
          <w:szCs w:val="32"/>
          <w:lang w:val="en-US"/>
        </w:rPr>
      </w:pPr>
      <w:r>
        <w:rPr>
          <w:b/>
          <w:bCs/>
          <w:kern w:val="1"/>
          <w:sz w:val="32"/>
          <w:szCs w:val="32"/>
          <w:lang w:val="en-US"/>
        </w:rPr>
        <w:t>Sample Report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4635"/>
        <w:gridCol w:w="10"/>
        <w:gridCol w:w="4646"/>
        <w:gridCol w:w="10"/>
      </w:tblGrid>
      <w:tr w:rsidR="009078F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4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Jack Simple</w:t>
            </w:r>
          </w:p>
        </w:tc>
      </w:tr>
      <w:tr w:rsidR="009078F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Neptun ID:</w:t>
            </w:r>
          </w:p>
        </w:tc>
        <w:tc>
          <w:tcPr>
            <w:tcW w:w="4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ABCDEF</w:t>
            </w:r>
          </w:p>
        </w:tc>
      </w:tr>
      <w:tr w:rsidR="009078F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Workshop Assistant's name:</w:t>
            </w:r>
          </w:p>
        </w:tc>
        <w:tc>
          <w:tcPr>
            <w:tcW w:w="4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Stuart Smart</w:t>
            </w:r>
          </w:p>
        </w:tc>
      </w:tr>
      <w:tr w:rsidR="009078F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Workshop date and time:</w:t>
            </w:r>
          </w:p>
        </w:tc>
        <w:tc>
          <w:tcPr>
            <w:tcW w:w="4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CE4430" w:rsidP="00CE4430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24/02/2012 14:15</w:t>
            </w:r>
          </w:p>
        </w:tc>
      </w:tr>
      <w:tr w:rsidR="009078F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Workshop location:</w:t>
            </w:r>
          </w:p>
        </w:tc>
        <w:tc>
          <w:tcPr>
            <w:tcW w:w="4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A523F0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Room L105</w:t>
            </w:r>
          </w:p>
        </w:tc>
      </w:tr>
      <w:tr w:rsidR="009078F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8FF" w:rsidRDefault="00A523F0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  <w:r w:rsidR="009078FF">
              <w:rPr>
                <w:rFonts w:ascii="Times New Roman" w:hAnsi="Times New Roman" w:cs="Times New Roman"/>
                <w:lang w:val="en-US"/>
              </w:rPr>
              <w:t xml:space="preserve"> code:</w:t>
            </w:r>
          </w:p>
        </w:tc>
        <w:tc>
          <w:tcPr>
            <w:tcW w:w="4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8FF" w:rsidRDefault="009078FF">
            <w:pPr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789321.</w:t>
            </w:r>
          </w:p>
        </w:tc>
      </w:tr>
    </w:tbl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ab/>
      </w:r>
      <w:r>
        <w:rPr>
          <w:b/>
          <w:bCs/>
          <w:i/>
          <w:iCs/>
          <w:sz w:val="28"/>
          <w:szCs w:val="28"/>
          <w:lang w:val="en-US"/>
        </w:rPr>
        <w:t>Exercise 1</w:t>
      </w:r>
    </w:p>
    <w:p w:rsidR="009078FF" w:rsidRDefault="009078FF">
      <w:pPr>
        <w:tabs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Change your initial password using </w:t>
      </w:r>
      <w:r w:rsidR="00853E34">
        <w:rPr>
          <w:rFonts w:ascii="Times New Roman" w:hAnsi="Times New Roman" w:cs="Times New Roman"/>
          <w:lang w:val="en-US"/>
        </w:rPr>
        <w:t>SQL Developer</w:t>
      </w:r>
      <w:r>
        <w:rPr>
          <w:rFonts w:ascii="Times New Roman" w:hAnsi="Times New Roman" w:cs="Times New Roman"/>
          <w:lang w:val="en-US"/>
        </w:rPr>
        <w:t xml:space="preserve">. Your new password should not contain accents. Make sure you do not use this password anywhere else. It is advised that you note </w:t>
      </w:r>
      <w:r w:rsidR="00A523F0">
        <w:rPr>
          <w:rFonts w:ascii="Times New Roman" w:hAnsi="Times New Roman" w:cs="Times New Roman"/>
          <w:lang w:val="en-US"/>
        </w:rPr>
        <w:t>your new</w:t>
      </w:r>
      <w:r w:rsidR="00477991">
        <w:rPr>
          <w:rFonts w:ascii="Times New Roman" w:hAnsi="Times New Roman" w:cs="Times New Roman"/>
          <w:lang w:val="en-US"/>
        </w:rPr>
        <w:t xml:space="preserve"> password in your report. (0.</w:t>
      </w:r>
      <w:r>
        <w:rPr>
          <w:rFonts w:ascii="Times New Roman" w:hAnsi="Times New Roman" w:cs="Times New Roman"/>
          <w:lang w:val="en-US"/>
        </w:rPr>
        <w:t>5 p</w:t>
      </w:r>
      <w:r w:rsidR="00477991">
        <w:rPr>
          <w:rFonts w:ascii="Times New Roman" w:hAnsi="Times New Roman" w:cs="Times New Roman"/>
          <w:lang w:val="en-US"/>
        </w:rPr>
        <w:t>oints</w:t>
      </w:r>
      <w:r>
        <w:rPr>
          <w:rFonts w:ascii="Times New Roman" w:hAnsi="Times New Roman" w:cs="Times New Roman"/>
          <w:lang w:val="en-US"/>
        </w:rPr>
        <w:t>)</w:t>
      </w:r>
    </w:p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b/>
          <w:bCs/>
          <w:i/>
          <w:iCs/>
          <w:sz w:val="28"/>
          <w:szCs w:val="28"/>
          <w:lang w:val="en-US"/>
        </w:rPr>
        <w:t>Exercise 2</w:t>
      </w:r>
    </w:p>
    <w:p w:rsidR="009078FF" w:rsidRDefault="009078FF">
      <w:pPr>
        <w:suppressAutoHyphen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Observe the database users in </w:t>
      </w:r>
      <w:r w:rsidR="00853E34">
        <w:rPr>
          <w:rFonts w:ascii="Times New Roman" w:hAnsi="Times New Roman" w:cs="Times New Roman"/>
          <w:lang w:val="en-US"/>
        </w:rPr>
        <w:t>SQL Developer</w:t>
      </w:r>
      <w:r>
        <w:rPr>
          <w:rFonts w:ascii="Times New Roman" w:hAnsi="Times New Roman" w:cs="Times New Roman"/>
          <w:lang w:val="en-US"/>
        </w:rPr>
        <w:t xml:space="preserve">. Find out more about your system and object-level privileges as a user, and also identify your system-level privileges through </w:t>
      </w:r>
      <w:r w:rsidR="00A523F0">
        <w:rPr>
          <w:rFonts w:ascii="Times New Roman" w:hAnsi="Times New Roman" w:cs="Times New Roman"/>
          <w:lang w:val="en-US"/>
        </w:rPr>
        <w:t>role HALLGATO_ROLE</w:t>
      </w:r>
      <w:r>
        <w:rPr>
          <w:rFonts w:ascii="Times New Roman" w:hAnsi="Times New Roman" w:cs="Times New Roman"/>
          <w:lang w:val="en-US"/>
        </w:rPr>
        <w:t>. (1</w:t>
      </w:r>
      <w:r w:rsidR="00477991">
        <w:rPr>
          <w:rFonts w:ascii="Times New Roman" w:hAnsi="Times New Roman" w:cs="Times New Roman"/>
          <w:lang w:val="en-US"/>
        </w:rPr>
        <w:t>.5</w:t>
      </w:r>
      <w:r>
        <w:rPr>
          <w:rFonts w:ascii="Times New Roman" w:hAnsi="Times New Roman" w:cs="Times New Roman"/>
          <w:lang w:val="en-US"/>
        </w:rPr>
        <w:t xml:space="preserve"> p</w:t>
      </w:r>
      <w:r w:rsidR="00477991">
        <w:rPr>
          <w:rFonts w:ascii="Times New Roman" w:hAnsi="Times New Roman" w:cs="Times New Roman"/>
          <w:lang w:val="en-US"/>
        </w:rPr>
        <w:t>oints</w:t>
      </w:r>
      <w:r>
        <w:rPr>
          <w:rFonts w:ascii="Times New Roman" w:hAnsi="Times New Roman" w:cs="Times New Roman"/>
          <w:lang w:val="en-US"/>
        </w:rPr>
        <w:t>)</w:t>
      </w:r>
    </w:p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b/>
          <w:bCs/>
          <w:i/>
          <w:iCs/>
          <w:sz w:val="28"/>
          <w:szCs w:val="28"/>
          <w:lang w:val="en-US"/>
        </w:rPr>
        <w:t>Exercise 3</w:t>
      </w:r>
    </w:p>
    <w:p w:rsidR="009078FF" w:rsidRDefault="009078FF">
      <w:pPr>
        <w:suppressAutoHyphen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Examine the physical storage structure of the database using </w:t>
      </w:r>
      <w:r w:rsidR="00E31741">
        <w:rPr>
          <w:rFonts w:ascii="Times New Roman" w:hAnsi="Times New Roman" w:cs="Times New Roman"/>
          <w:lang w:val="en-US"/>
        </w:rPr>
        <w:t>SQL Developer</w:t>
      </w:r>
      <w:r>
        <w:rPr>
          <w:rFonts w:ascii="Times New Roman" w:hAnsi="Times New Roman" w:cs="Times New Roman"/>
          <w:lang w:val="en-US"/>
        </w:rPr>
        <w:t>. Find out how many data files belong to tablespace</w:t>
      </w:r>
      <w:r w:rsidR="00A523F0" w:rsidRPr="00A523F0">
        <w:rPr>
          <w:rFonts w:ascii="Times New Roman" w:hAnsi="Times New Roman" w:cs="Times New Roman"/>
          <w:lang w:val="en-US"/>
        </w:rPr>
        <w:t xml:space="preserve"> </w:t>
      </w:r>
      <w:r w:rsidR="00A523F0">
        <w:rPr>
          <w:rFonts w:ascii="Times New Roman" w:hAnsi="Times New Roman" w:cs="Times New Roman"/>
          <w:lang w:val="en-US"/>
        </w:rPr>
        <w:t>OKT</w:t>
      </w:r>
      <w:r>
        <w:rPr>
          <w:rFonts w:ascii="Times New Roman" w:hAnsi="Times New Roman" w:cs="Times New Roman"/>
          <w:lang w:val="en-US"/>
        </w:rPr>
        <w:t>, record their name, size, utilization, and status. (1</w:t>
      </w:r>
      <w:r w:rsidR="00477991">
        <w:rPr>
          <w:rFonts w:ascii="Times New Roman" w:hAnsi="Times New Roman" w:cs="Times New Roman"/>
          <w:lang w:val="en-US"/>
        </w:rPr>
        <w:t>.5 points</w:t>
      </w:r>
      <w:r>
        <w:rPr>
          <w:rFonts w:ascii="Times New Roman" w:hAnsi="Times New Roman" w:cs="Times New Roman"/>
          <w:lang w:val="en-US"/>
        </w:rPr>
        <w:t>)</w:t>
      </w:r>
    </w:p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b/>
          <w:bCs/>
          <w:i/>
          <w:iCs/>
          <w:sz w:val="28"/>
          <w:szCs w:val="28"/>
          <w:lang w:val="en-US"/>
        </w:rPr>
        <w:t>Exercise 4</w:t>
      </w:r>
    </w:p>
    <w:p w:rsidR="009078FF" w:rsidRDefault="009078FF">
      <w:pPr>
        <w:suppressAutoHyphen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Draw the entity-relation (ER) diagram of the </w:t>
      </w:r>
      <w:r w:rsidR="00A523F0">
        <w:rPr>
          <w:rFonts w:ascii="Times New Roman" w:hAnsi="Times New Roman" w:cs="Times New Roman"/>
          <w:lang w:val="en-US"/>
        </w:rPr>
        <w:t>topic</w:t>
      </w:r>
      <w:r>
        <w:rPr>
          <w:rFonts w:ascii="Times New Roman" w:hAnsi="Times New Roman" w:cs="Times New Roman"/>
          <w:lang w:val="en-US"/>
        </w:rPr>
        <w:t xml:space="preserve"> you have been assigned</w:t>
      </w:r>
      <w:r w:rsidR="00A523F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(1 p</w:t>
      </w:r>
      <w:r w:rsidR="00477991">
        <w:rPr>
          <w:rFonts w:ascii="Times New Roman" w:hAnsi="Times New Roman" w:cs="Times New Roman"/>
          <w:lang w:val="en-US"/>
        </w:rPr>
        <w:t>oint</w:t>
      </w:r>
      <w:r>
        <w:rPr>
          <w:rFonts w:ascii="Times New Roman" w:hAnsi="Times New Roman" w:cs="Times New Roman"/>
          <w:lang w:val="en-US"/>
        </w:rPr>
        <w:t xml:space="preserve">) Convert the ER diagram into </w:t>
      </w:r>
      <w:r w:rsidR="00A523F0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relational</w:t>
      </w:r>
      <w:r w:rsidR="00A523F0">
        <w:rPr>
          <w:rFonts w:ascii="Times New Roman" w:hAnsi="Times New Roman" w:cs="Times New Roman"/>
          <w:lang w:val="en-US"/>
        </w:rPr>
        <w:t xml:space="preserve"> database</w:t>
      </w:r>
      <w:r>
        <w:rPr>
          <w:rFonts w:ascii="Times New Roman" w:hAnsi="Times New Roman" w:cs="Times New Roman"/>
          <w:lang w:val="en-US"/>
        </w:rPr>
        <w:t xml:space="preserve"> schema and design the log</w:t>
      </w:r>
      <w:r w:rsidR="00477991">
        <w:rPr>
          <w:rFonts w:ascii="Times New Roman" w:hAnsi="Times New Roman" w:cs="Times New Roman"/>
          <w:lang w:val="en-US"/>
        </w:rPr>
        <w:t>ical schema of the database. (0.</w:t>
      </w:r>
      <w:r>
        <w:rPr>
          <w:rFonts w:ascii="Times New Roman" w:hAnsi="Times New Roman" w:cs="Times New Roman"/>
          <w:lang w:val="en-US"/>
        </w:rPr>
        <w:t>5 p</w:t>
      </w:r>
      <w:r w:rsidR="00477991">
        <w:rPr>
          <w:rFonts w:ascii="Times New Roman" w:hAnsi="Times New Roman" w:cs="Times New Roman"/>
          <w:lang w:val="en-US"/>
        </w:rPr>
        <w:t>oints</w:t>
      </w:r>
      <w:r>
        <w:rPr>
          <w:rFonts w:ascii="Times New Roman" w:hAnsi="Times New Roman" w:cs="Times New Roman"/>
          <w:lang w:val="en-US"/>
        </w:rPr>
        <w:t xml:space="preserve">) Create the required tables using </w:t>
      </w:r>
      <w:r w:rsidR="00E31741">
        <w:rPr>
          <w:rFonts w:ascii="Times New Roman" w:hAnsi="Times New Roman" w:cs="Times New Roman"/>
          <w:lang w:val="en-US"/>
        </w:rPr>
        <w:t>SQL Developer</w:t>
      </w:r>
      <w:r w:rsidR="00477991">
        <w:rPr>
          <w:rFonts w:ascii="Times New Roman" w:hAnsi="Times New Roman" w:cs="Times New Roman"/>
          <w:lang w:val="en-US"/>
        </w:rPr>
        <w:t>. (0.</w:t>
      </w:r>
      <w:r>
        <w:rPr>
          <w:rFonts w:ascii="Times New Roman" w:hAnsi="Times New Roman" w:cs="Times New Roman"/>
          <w:lang w:val="en-US"/>
        </w:rPr>
        <w:t>5 p</w:t>
      </w:r>
      <w:r w:rsidR="00477991">
        <w:rPr>
          <w:rFonts w:ascii="Times New Roman" w:hAnsi="Times New Roman" w:cs="Times New Roman"/>
          <w:lang w:val="en-US"/>
        </w:rPr>
        <w:t>oints</w:t>
      </w:r>
      <w:r>
        <w:rPr>
          <w:rFonts w:ascii="Times New Roman" w:hAnsi="Times New Roman" w:cs="Times New Roman"/>
          <w:lang w:val="en-US"/>
        </w:rPr>
        <w:t xml:space="preserve">) Define the key(s), set </w:t>
      </w:r>
      <w:r w:rsidR="00A523F0">
        <w:rPr>
          <w:rFonts w:ascii="Times New Roman" w:hAnsi="Times New Roman" w:cs="Times New Roman"/>
          <w:lang w:val="en-US"/>
        </w:rPr>
        <w:t xml:space="preserve">the check </w:t>
      </w:r>
      <w:r>
        <w:rPr>
          <w:rFonts w:ascii="Times New Roman" w:hAnsi="Times New Roman" w:cs="Times New Roman"/>
          <w:lang w:val="en-US"/>
        </w:rPr>
        <w:t>constraints and</w:t>
      </w:r>
      <w:r w:rsidR="00A523F0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foreign keys. (1 p</w:t>
      </w:r>
      <w:r w:rsidR="00477991">
        <w:rPr>
          <w:rFonts w:ascii="Times New Roman" w:hAnsi="Times New Roman" w:cs="Times New Roman"/>
          <w:lang w:val="en-US"/>
        </w:rPr>
        <w:t>oint</w:t>
      </w:r>
      <w:r>
        <w:rPr>
          <w:rFonts w:ascii="Times New Roman" w:hAnsi="Times New Roman" w:cs="Times New Roman"/>
          <w:lang w:val="en-US"/>
        </w:rPr>
        <w:t>) Make sure not</w:t>
      </w:r>
      <w:r w:rsidR="00A523F0">
        <w:rPr>
          <w:rFonts w:ascii="Times New Roman" w:hAnsi="Times New Roman" w:cs="Times New Roman"/>
          <w:lang w:val="en-US"/>
        </w:rPr>
        <w:t xml:space="preserve"> to</w:t>
      </w:r>
      <w:r>
        <w:rPr>
          <w:rFonts w:ascii="Times New Roman" w:hAnsi="Times New Roman" w:cs="Times New Roman"/>
          <w:lang w:val="en-US"/>
        </w:rPr>
        <w:t xml:space="preserve"> use accents </w:t>
      </w:r>
      <w:r w:rsidR="00477991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spaces in table and field names.</w:t>
      </w:r>
      <w:r w:rsidR="00E317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(3 p</w:t>
      </w:r>
      <w:r w:rsidR="00477991">
        <w:rPr>
          <w:rFonts w:ascii="Times New Roman" w:hAnsi="Times New Roman" w:cs="Times New Roman"/>
          <w:lang w:val="en-US"/>
        </w:rPr>
        <w:t>oints</w:t>
      </w:r>
      <w:r>
        <w:rPr>
          <w:rFonts w:ascii="Times New Roman" w:hAnsi="Times New Roman" w:cs="Times New Roman"/>
          <w:lang w:val="en-US"/>
        </w:rPr>
        <w:t xml:space="preserve"> </w:t>
      </w:r>
      <w:r w:rsidR="00477991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>total)</w:t>
      </w:r>
    </w:p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b/>
          <w:bCs/>
          <w:i/>
          <w:iCs/>
          <w:sz w:val="28"/>
          <w:szCs w:val="28"/>
          <w:lang w:val="en-US"/>
        </w:rPr>
        <w:t>Exercise 5</w:t>
      </w:r>
    </w:p>
    <w:p w:rsidR="009078FF" w:rsidRDefault="009078FF">
      <w:pPr>
        <w:suppressAutoHyphen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us assume that you and one of your </w:t>
      </w:r>
      <w:r w:rsidR="00A523F0">
        <w:rPr>
          <w:rFonts w:ascii="Times New Roman" w:hAnsi="Times New Roman" w:cs="Times New Roman"/>
          <w:lang w:val="en-US"/>
        </w:rPr>
        <w:t>classmates</w:t>
      </w:r>
      <w:r>
        <w:rPr>
          <w:rFonts w:ascii="Times New Roman" w:hAnsi="Times New Roman" w:cs="Times New Roman"/>
          <w:lang w:val="en-US"/>
        </w:rPr>
        <w:t xml:space="preserve"> are business partners. In order to use each other's tables created in Exercise 4 define a synonym pointing to your business partner</w:t>
      </w:r>
      <w:r w:rsidR="00477991">
        <w:rPr>
          <w:rFonts w:ascii="Times New Roman" w:hAnsi="Times New Roman" w:cs="Times New Roman"/>
          <w:lang w:val="en-US"/>
        </w:rPr>
        <w:t>'s table in your own schema. (0.</w:t>
      </w:r>
      <w:r>
        <w:rPr>
          <w:rFonts w:ascii="Times New Roman" w:hAnsi="Times New Roman" w:cs="Times New Roman"/>
          <w:lang w:val="en-US"/>
        </w:rPr>
        <w:t xml:space="preserve">5 p) Grant your business partner SELECT and UPDATE privileges on your own table - but nothing else. Find out about the new user privileges you have been granted. Make sure </w:t>
      </w:r>
      <w:r w:rsidR="00A523F0">
        <w:rPr>
          <w:rFonts w:ascii="Times New Roman" w:hAnsi="Times New Roman" w:cs="Times New Roman"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the new privileges are </w:t>
      </w:r>
      <w:r w:rsidR="00A523F0">
        <w:rPr>
          <w:rFonts w:ascii="Times New Roman" w:hAnsi="Times New Roman" w:cs="Times New Roman"/>
          <w:lang w:val="en-US"/>
        </w:rPr>
        <w:t xml:space="preserve">only </w:t>
      </w:r>
      <w:r>
        <w:rPr>
          <w:rFonts w:ascii="Times New Roman" w:hAnsi="Times New Roman" w:cs="Times New Roman"/>
          <w:lang w:val="en-US"/>
        </w:rPr>
        <w:t xml:space="preserve">granted to </w:t>
      </w:r>
      <w:r w:rsidR="00A523F0">
        <w:rPr>
          <w:rFonts w:ascii="Times New Roman" w:hAnsi="Times New Roman" w:cs="Times New Roman"/>
          <w:lang w:val="en-US"/>
        </w:rPr>
        <w:t>your partner</w:t>
      </w:r>
      <w:r>
        <w:rPr>
          <w:rFonts w:ascii="Times New Roman" w:hAnsi="Times New Roman" w:cs="Times New Roman"/>
          <w:lang w:val="en-US"/>
        </w:rPr>
        <w:t xml:space="preserve">, </w:t>
      </w:r>
      <w:r w:rsidR="00A523F0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>no one else (1 p</w:t>
      </w:r>
      <w:r w:rsidR="00477991">
        <w:rPr>
          <w:rFonts w:ascii="Times New Roman" w:hAnsi="Times New Roman" w:cs="Times New Roman"/>
          <w:lang w:val="en-US"/>
        </w:rPr>
        <w:t>). (1.5 points in total</w:t>
      </w:r>
      <w:r>
        <w:rPr>
          <w:rFonts w:ascii="Times New Roman" w:hAnsi="Times New Roman" w:cs="Times New Roman"/>
          <w:lang w:val="en-US"/>
        </w:rPr>
        <w:t>)</w:t>
      </w:r>
    </w:p>
    <w:p w:rsidR="009078FF" w:rsidRDefault="009078FF">
      <w:pPr>
        <w:pStyle w:val="Cmsor2"/>
        <w:keepNext/>
        <w:tabs>
          <w:tab w:val="left" w:pos="0"/>
        </w:tabs>
        <w:suppressAutoHyphens/>
        <w:spacing w:before="240" w:after="60"/>
        <w:rPr>
          <w:rFonts w:eastAsia="Courier 10 Pitch"/>
          <w:b/>
          <w:bCs/>
          <w:i/>
          <w:iCs/>
          <w:sz w:val="28"/>
          <w:szCs w:val="28"/>
        </w:rPr>
      </w:pPr>
      <w:r>
        <w:rPr>
          <w:rFonts w:ascii="Times New Roman" w:eastAsia="Courier 10 Pitch" w:hAnsi="Times New Roman" w:cs="Times New Roman"/>
        </w:rPr>
        <w:tab/>
      </w:r>
      <w:r w:rsidR="00E31741">
        <w:rPr>
          <w:rFonts w:eastAsia="Courier 10 Pitch"/>
          <w:b/>
          <w:bCs/>
          <w:i/>
          <w:iCs/>
          <w:sz w:val="28"/>
          <w:szCs w:val="28"/>
        </w:rPr>
        <w:t>Exercise 6</w:t>
      </w:r>
    </w:p>
    <w:p w:rsidR="009078FF" w:rsidRDefault="009078FF">
      <w:pPr>
        <w:rPr>
          <w:rFonts w:ascii="Times New Roman" w:eastAsia="Courier 10 Pitch" w:hAnsi="Times New Roman" w:cs="Times New Roman"/>
        </w:rPr>
      </w:pPr>
      <w:r>
        <w:rPr>
          <w:rFonts w:ascii="Times New Roman" w:eastAsia="Courier 10 Pitch" w:hAnsi="Times New Roman" w:cs="Times New Roman"/>
        </w:rPr>
        <w:t xml:space="preserve">Login into the Oracle technology portal called Oracle Technology Network (OTN, </w:t>
      </w:r>
      <w:hyperlink r:id="rId4" w:history="1">
        <w:r>
          <w:rPr>
            <w:rFonts w:ascii="Times New Roman" w:eastAsia="Courier 10 Pitch" w:hAnsi="Times New Roman" w:cs="Times New Roman"/>
            <w:color w:val="000080"/>
            <w:u w:val="single"/>
          </w:rPr>
          <w:t>www.otn.oracle.com</w:t>
        </w:r>
      </w:hyperlink>
      <w:r>
        <w:rPr>
          <w:rFonts w:ascii="Times New Roman" w:eastAsia="Courier 10 Pitch" w:hAnsi="Times New Roman" w:cs="Times New Roman"/>
        </w:rPr>
        <w:t>) and try its search engine. What does the Oracle ORA-01440 message mean? Put the message text in context and explain a possible scenario when this particular error may occur. (1 p)</w:t>
      </w:r>
    </w:p>
    <w:p w:rsidR="003019C6" w:rsidRDefault="003019C6">
      <w:pPr>
        <w:rPr>
          <w:rFonts w:ascii="Times New Roman" w:eastAsia="Courier 10 Pitch" w:hAnsi="Times New Roman" w:cs="Times New Roman"/>
        </w:rPr>
      </w:pPr>
    </w:p>
    <w:p w:rsidR="003019C6" w:rsidRDefault="003019C6">
      <w:pPr>
        <w:rPr>
          <w:rFonts w:ascii="Times New Roman" w:eastAsia="Courier 10 Pitch" w:hAnsi="Times New Roman" w:cs="Times New Roman"/>
          <w:b/>
        </w:rPr>
      </w:pPr>
      <w:r w:rsidRPr="003019C6">
        <w:rPr>
          <w:rFonts w:ascii="Times New Roman" w:eastAsia="Courier 10 Pitch" w:hAnsi="Times New Roman" w:cs="Times New Roman"/>
          <w:b/>
        </w:rPr>
        <w:t>Evaluation:</w:t>
      </w:r>
    </w:p>
    <w:p w:rsidR="003019C6" w:rsidRDefault="003019C6">
      <w:pPr>
        <w:rPr>
          <w:rFonts w:ascii="Times New Roman" w:eastAsia="Courier 10 Pitch" w:hAnsi="Times New Roman" w:cs="Times New Roman"/>
          <w:b/>
        </w:rPr>
      </w:pPr>
    </w:p>
    <w:p w:rsidR="003019C6" w:rsidRDefault="003019C6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>Total: 9 points</w:t>
      </w:r>
    </w:p>
    <w:p w:rsidR="003019C6" w:rsidRDefault="003019C6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>1: 3 points and below</w:t>
      </w:r>
    </w:p>
    <w:p w:rsidR="003019C6" w:rsidRDefault="003019C6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>2: (3,4] points</w:t>
      </w:r>
    </w:p>
    <w:p w:rsidR="003019C6" w:rsidRDefault="00CE79E0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>3: (4</w:t>
      </w:r>
      <w:r w:rsidR="003019C6">
        <w:rPr>
          <w:rFonts w:ascii="Times New Roman" w:eastAsia="Courier 10 Pitch" w:hAnsi="Times New Roman" w:cs="Times New Roman"/>
          <w:b/>
        </w:rPr>
        <w:t>,</w:t>
      </w:r>
      <w:r>
        <w:rPr>
          <w:rFonts w:ascii="Times New Roman" w:eastAsia="Courier 10 Pitch" w:hAnsi="Times New Roman" w:cs="Times New Roman"/>
          <w:b/>
        </w:rPr>
        <w:t>5</w:t>
      </w:r>
      <w:r w:rsidR="003019C6">
        <w:rPr>
          <w:rFonts w:ascii="Times New Roman" w:eastAsia="Courier 10 Pitch" w:hAnsi="Times New Roman" w:cs="Times New Roman"/>
          <w:b/>
        </w:rPr>
        <w:t>] points</w:t>
      </w:r>
    </w:p>
    <w:p w:rsidR="003019C6" w:rsidRDefault="003019C6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 xml:space="preserve">4: </w:t>
      </w:r>
      <w:r w:rsidR="00CE79E0">
        <w:rPr>
          <w:rFonts w:ascii="Times New Roman" w:eastAsia="Courier 10 Pitch" w:hAnsi="Times New Roman" w:cs="Times New Roman"/>
          <w:b/>
        </w:rPr>
        <w:t>(5,8]</w:t>
      </w:r>
      <w:r>
        <w:rPr>
          <w:rFonts w:ascii="Times New Roman" w:eastAsia="Courier 10 Pitch" w:hAnsi="Times New Roman" w:cs="Times New Roman"/>
          <w:b/>
        </w:rPr>
        <w:t xml:space="preserve"> points</w:t>
      </w:r>
    </w:p>
    <w:p w:rsidR="003019C6" w:rsidRPr="003019C6" w:rsidRDefault="003019C6">
      <w:pPr>
        <w:rPr>
          <w:rFonts w:ascii="Times New Roman" w:eastAsia="Courier 10 Pitch" w:hAnsi="Times New Roman" w:cs="Times New Roman"/>
          <w:b/>
        </w:rPr>
      </w:pPr>
      <w:r>
        <w:rPr>
          <w:rFonts w:ascii="Times New Roman" w:eastAsia="Courier 10 Pitch" w:hAnsi="Times New Roman" w:cs="Times New Roman"/>
          <w:b/>
        </w:rPr>
        <w:t>5: (8,9] points</w:t>
      </w:r>
    </w:p>
    <w:sectPr w:rsidR="003019C6" w:rsidRPr="003019C6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10 Pitc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3E34"/>
    <w:rsid w:val="00301535"/>
    <w:rsid w:val="003019C6"/>
    <w:rsid w:val="003076A2"/>
    <w:rsid w:val="00477991"/>
    <w:rsid w:val="0057192C"/>
    <w:rsid w:val="00853E34"/>
    <w:rsid w:val="009078FF"/>
    <w:rsid w:val="00A13829"/>
    <w:rsid w:val="00A523F0"/>
    <w:rsid w:val="00CE4430"/>
    <w:rsid w:val="00CE79E0"/>
    <w:rsid w:val="00E3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n.oracl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 Levente</dc:creator>
  <cp:lastModifiedBy>Erős Levente</cp:lastModifiedBy>
  <cp:revision>3</cp:revision>
  <dcterms:created xsi:type="dcterms:W3CDTF">2012-02-24T11:08:00Z</dcterms:created>
  <dcterms:modified xsi:type="dcterms:W3CDTF">2012-02-24T11:09:00Z</dcterms:modified>
</cp:coreProperties>
</file>